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5B07" w14:textId="3E190FDF" w:rsidR="007456B0" w:rsidRPr="007456B0" w:rsidRDefault="007456B0" w:rsidP="007456B0">
      <w:pPr>
        <w:spacing w:before="100" w:beforeAutospacing="1" w:after="100" w:afterAutospacing="1"/>
        <w:jc w:val="center"/>
        <w:rPr>
          <w:b/>
          <w:bCs/>
          <w:u w:val="single"/>
          <w14:ligatures w14:val="none"/>
        </w:rPr>
      </w:pPr>
      <w:r w:rsidRPr="007456B0">
        <w:rPr>
          <w:b/>
          <w:bCs/>
          <w:u w:val="single"/>
          <w14:ligatures w14:val="none"/>
        </w:rPr>
        <w:t>OFFRE D’EMPLOI</w:t>
      </w:r>
    </w:p>
    <w:p w14:paraId="36BA359E" w14:textId="24F1B41C" w:rsidR="007456B0" w:rsidRDefault="007456B0" w:rsidP="007456B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fr-CA"/>
          <w14:ligatures w14:val="none"/>
        </w:rPr>
      </w:pPr>
      <w:r>
        <w:rPr>
          <w:b/>
          <w:bCs/>
          <w14:ligatures w14:val="none"/>
        </w:rPr>
        <w:t>Le musée de la Défense aérienne est à la recherche de guides-interprètes pour la saison estivale 2024. Les tâches consistent à :</w:t>
      </w:r>
    </w:p>
    <w:p w14:paraId="20A7AEC4" w14:textId="77777777" w:rsidR="007456B0" w:rsidRDefault="007456B0" w:rsidP="007456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Animer des ateliers pour différents publics et des visites commentées des expositions;</w:t>
      </w:r>
    </w:p>
    <w:p w14:paraId="5BE849CD" w14:textId="77777777" w:rsidR="007456B0" w:rsidRDefault="007456B0" w:rsidP="007456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Accueillir et orienter les visiteurs;</w:t>
      </w:r>
    </w:p>
    <w:p w14:paraId="79642AF1" w14:textId="77777777" w:rsidR="007456B0" w:rsidRDefault="007456B0" w:rsidP="007456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Faire connaître les expositions et les activités du musée;</w:t>
      </w:r>
    </w:p>
    <w:p w14:paraId="12D047DB" w14:textId="77777777" w:rsidR="007456B0" w:rsidRDefault="007456B0" w:rsidP="007456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Répondre aux demandes d’informations;</w:t>
      </w:r>
    </w:p>
    <w:p w14:paraId="5B614A0A" w14:textId="77777777" w:rsidR="007456B0" w:rsidRDefault="007456B0" w:rsidP="007456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Enregistrer des transactions sur une caisse enregistreuse;</w:t>
      </w:r>
    </w:p>
    <w:p w14:paraId="3E62454A" w14:textId="77777777" w:rsidR="007456B0" w:rsidRDefault="007456B0" w:rsidP="007456B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Manipuler de l’argent.</w:t>
      </w:r>
    </w:p>
    <w:p w14:paraId="5B08F1B0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Lieu de travail : 6513, chemin des Aviateurs (base militaire de Bagotville)</w:t>
      </w:r>
    </w:p>
    <w:p w14:paraId="012CC38F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Niveau d’étude : collégiale et universitaire</w:t>
      </w:r>
    </w:p>
    <w:p w14:paraId="2D56F787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Description des compétences :</w:t>
      </w:r>
    </w:p>
    <w:p w14:paraId="7C62C0D2" w14:textId="77777777" w:rsidR="007456B0" w:rsidRDefault="007456B0" w:rsidP="007456B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Autonome;</w:t>
      </w:r>
    </w:p>
    <w:p w14:paraId="738C2844" w14:textId="77777777" w:rsidR="007456B0" w:rsidRDefault="007456B0" w:rsidP="007456B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Dynamique;</w:t>
      </w:r>
    </w:p>
    <w:p w14:paraId="62F1B78E" w14:textId="77777777" w:rsidR="007456B0" w:rsidRDefault="007456B0" w:rsidP="007456B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Sens de l’initiative;</w:t>
      </w:r>
    </w:p>
    <w:p w14:paraId="6E1BB05A" w14:textId="77777777" w:rsidR="007456B0" w:rsidRDefault="007456B0" w:rsidP="007456B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Leadership;</w:t>
      </w:r>
    </w:p>
    <w:p w14:paraId="374970DF" w14:textId="77777777" w:rsidR="007456B0" w:rsidRDefault="007456B0" w:rsidP="007456B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Habiletés pour la communication verbale, de même que pour l’animation de groupes;</w:t>
      </w:r>
    </w:p>
    <w:p w14:paraId="177BDE60" w14:textId="77777777" w:rsidR="007456B0" w:rsidRDefault="007456B0" w:rsidP="007456B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Capacité à vulgariser;</w:t>
      </w:r>
    </w:p>
    <w:p w14:paraId="060EC7AB" w14:textId="77777777" w:rsidR="007456B0" w:rsidRDefault="007456B0" w:rsidP="007456B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Aptitudes pour le service à la clientèle;</w:t>
      </w:r>
    </w:p>
    <w:p w14:paraId="000EA6D8" w14:textId="77777777" w:rsidR="007456B0" w:rsidRDefault="007456B0" w:rsidP="007456B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Être à l’aise à manipuler de l’argent avec une caisse enregistreuse.</w:t>
      </w:r>
    </w:p>
    <w:p w14:paraId="4D235707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Langue parlée : français (anglais un atout)</w:t>
      </w:r>
    </w:p>
    <w:p w14:paraId="5FCE87FA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Salaire offert : 16,98 $ / heure</w:t>
      </w:r>
    </w:p>
    <w:p w14:paraId="11436088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Nombre d’heures par semaine : 35 heures</w:t>
      </w:r>
    </w:p>
    <w:p w14:paraId="60DB0BA9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Horaire : jour et fin de semaine</w:t>
      </w:r>
    </w:p>
    <w:p w14:paraId="4E5B2C75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Durée de l’emploi : du 3 juin au 2 septembre 2024</w:t>
      </w:r>
    </w:p>
    <w:p w14:paraId="1AC56B15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Condition particulière : les personnes souhaitant </w:t>
      </w:r>
      <w:proofErr w:type="gramStart"/>
      <w:r>
        <w:rPr>
          <w:b/>
          <w:bCs/>
          <w14:ligatures w14:val="none"/>
        </w:rPr>
        <w:t>postuler pour</w:t>
      </w:r>
      <w:proofErr w:type="gramEnd"/>
      <w:r>
        <w:rPr>
          <w:b/>
          <w:bCs/>
          <w14:ligatures w14:val="none"/>
        </w:rPr>
        <w:t xml:space="preserve"> un poste doivent être âgées de 15 à 30 ans.</w:t>
      </w:r>
    </w:p>
    <w:p w14:paraId="22A9D1A8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>Avantages offerts</w:t>
      </w:r>
    </w:p>
    <w:p w14:paraId="67DCE961" w14:textId="77777777" w:rsidR="007456B0" w:rsidRDefault="007456B0" w:rsidP="007456B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/>
          <w:bCs/>
          <w14:ligatures w14:val="none"/>
        </w:rPr>
      </w:pPr>
      <w:r>
        <w:rPr>
          <w:rFonts w:eastAsia="Times New Roman"/>
          <w:b/>
          <w:bCs/>
          <w14:ligatures w14:val="none"/>
        </w:rPr>
        <w:t>Accessibilité gratuite des installations sportives de la base : salle de poids et haltères, salle de cardio, piscine, terrain de tennis, etc.</w:t>
      </w:r>
    </w:p>
    <w:p w14:paraId="20F215CB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Personne à contacter par courriel : Yves </w:t>
      </w:r>
      <w:proofErr w:type="spellStart"/>
      <w:r>
        <w:rPr>
          <w:b/>
          <w:bCs/>
          <w14:ligatures w14:val="none"/>
        </w:rPr>
        <w:t>Dupéré</w:t>
      </w:r>
      <w:proofErr w:type="spellEnd"/>
    </w:p>
    <w:p w14:paraId="023AC146" w14:textId="77777777" w:rsidR="007456B0" w:rsidRDefault="007456B0" w:rsidP="007456B0">
      <w:pPr>
        <w:spacing w:before="100" w:beforeAutospacing="1" w:after="100" w:afterAutospacing="1"/>
        <w:rPr>
          <w:b/>
          <w:bCs/>
          <w14:ligatures w14:val="none"/>
        </w:rPr>
      </w:pPr>
      <w:hyperlink r:id="rId5" w:history="1">
        <w:r>
          <w:rPr>
            <w:rStyle w:val="Lienhypertexte"/>
            <w:b/>
            <w:bCs/>
            <w14:ligatures w14:val="none"/>
          </w:rPr>
          <w:t>yves.dupere@museebagotville.ca</w:t>
        </w:r>
      </w:hyperlink>
    </w:p>
    <w:p w14:paraId="23155A92" w14:textId="77777777" w:rsidR="007456B0" w:rsidRDefault="007456B0" w:rsidP="007456B0"/>
    <w:p w14:paraId="69983085" w14:textId="77777777" w:rsidR="007E4429" w:rsidRDefault="007E4429"/>
    <w:sectPr w:rsidR="007E4429" w:rsidSect="007456B0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66F"/>
    <w:multiLevelType w:val="multilevel"/>
    <w:tmpl w:val="824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F1D00"/>
    <w:multiLevelType w:val="multilevel"/>
    <w:tmpl w:val="978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85DED"/>
    <w:multiLevelType w:val="multilevel"/>
    <w:tmpl w:val="2E4E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39599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69912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8452647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B0"/>
    <w:rsid w:val="007456B0"/>
    <w:rsid w:val="007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401C"/>
  <w15:chartTrackingRefBased/>
  <w15:docId w15:val="{5E5D71F9-DF5F-4995-9784-8C62481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56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ves.dupere@museebagotvill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Archambault</dc:creator>
  <cp:keywords/>
  <dc:description/>
  <cp:lastModifiedBy>Carl Archambault</cp:lastModifiedBy>
  <cp:revision>1</cp:revision>
  <dcterms:created xsi:type="dcterms:W3CDTF">2024-03-26T15:41:00Z</dcterms:created>
  <dcterms:modified xsi:type="dcterms:W3CDTF">2024-03-26T15:43:00Z</dcterms:modified>
</cp:coreProperties>
</file>